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项目一</w:t>
      </w:r>
    </w:p>
    <w:p>
      <w:pPr>
        <w:numPr>
          <w:ilvl w:val="0"/>
          <w:numId w:val="1"/>
        </w:numPr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office办公组件：word excel ppt access outlook</w:t>
      </w:r>
    </w:p>
    <w:p>
      <w:pPr>
        <w:numPr>
          <w:ilvl w:val="0"/>
          <w:numId w:val="1"/>
        </w:numPr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access是中小型数据库</w:t>
      </w:r>
    </w:p>
    <w:p>
      <w:pPr>
        <w:numPr>
          <w:ilvl w:val="0"/>
          <w:numId w:val="1"/>
        </w:numPr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数据：能被计算机存储的信息。</w:t>
      </w:r>
      <w:r>
        <w:rPr>
          <w:rFonts w:hint="default" w:cs="宋体" w:asciiTheme="minorAscii" w:hAnsiTheme="minorAscii" w:eastAsiaTheme="minorEastAsia"/>
          <w:color w:val="851321" w:themeColor="accent6" w:themeShade="80"/>
          <w:sz w:val="21"/>
          <w:lang w:val="en-US" w:eastAsia="zh-CN"/>
        </w:rPr>
        <w:t>字符、数字、声音、图像</w:t>
      </w: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等信息。</w:t>
      </w:r>
    </w:p>
    <w:p>
      <w:pPr>
        <w:numPr>
          <w:ilvl w:val="0"/>
          <w:numId w:val="1"/>
        </w:numPr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*</w:t>
      </w: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数据库DB：有组织、可共享、结构化相关数据的集合。核心和主要管理对象。</w:t>
      </w:r>
    </w:p>
    <w:p>
      <w:pPr>
        <w:numPr>
          <w:ilvl w:val="0"/>
          <w:numId w:val="0"/>
        </w:numPr>
        <w:ind w:left="420" w:leftChars="200" w:firstLine="0" w:firstLineChars="0"/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表（关系）、数据、行（记录/元组）和列（字段/属性）。一个数据库中可以存放一个或多个表</w:t>
      </w:r>
    </w:p>
    <w:p>
      <w:pPr>
        <w:numPr>
          <w:ilvl w:val="0"/>
          <w:numId w:val="2"/>
        </w:numPr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数据库管理系统DBMS：是用户和数据库之间的</w:t>
      </w:r>
      <w:r>
        <w:rPr>
          <w:rFonts w:hint="default" w:cs="宋体" w:asciiTheme="minorAscii" w:hAnsiTheme="minorAscii" w:eastAsiaTheme="minorEastAsia"/>
          <w:color w:val="851321" w:themeColor="accent6" w:themeShade="80"/>
          <w:sz w:val="21"/>
          <w:lang w:val="en-US" w:eastAsia="zh-CN"/>
        </w:rPr>
        <w:t>软件</w:t>
      </w: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接口。</w:t>
      </w:r>
    </w:p>
    <w:p>
      <w:pPr>
        <w:numPr>
          <w:ilvl w:val="0"/>
          <w:numId w:val="0"/>
        </w:numPr>
        <w:ind w:firstLine="420" w:firstLineChars="200"/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ACCESS SQL SERVER ORACL MY SQL</w:t>
      </w:r>
    </w:p>
    <w:p>
      <w:pPr>
        <w:numPr>
          <w:ilvl w:val="0"/>
          <w:numId w:val="2"/>
        </w:numPr>
        <w:ind w:left="0" w:leftChars="0" w:firstLine="0" w:firstLineChars="0"/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*</w:t>
      </w: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数据库系统DBS：引入了数据库技术的计算机系统。数据库DB、数据库管理系统DBMS、计算机硬件系统、</w:t>
      </w:r>
      <w:r>
        <w:rPr>
          <w:rFonts w:hint="eastAsia" w:cs="宋体" w:asciiTheme="minorAscii" w:hAnsiTheme="minorAscii"/>
          <w:sz w:val="21"/>
          <w:lang w:val="en-US" w:eastAsia="zh-CN"/>
        </w:rPr>
        <w:t xml:space="preserve"> </w:t>
      </w:r>
    </w:p>
    <w:p>
      <w:pPr>
        <w:numPr>
          <w:ilvl w:val="0"/>
          <w:numId w:val="0"/>
        </w:numPr>
        <w:ind w:leftChars="0" w:firstLine="420" w:firstLineChars="200"/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数据库管理员和用户。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数据模型：数据库中数据与数据之间的关系。种类：层次模型、网状模型、关系模型。</w:t>
      </w: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关系模型：以二维表表示数据及其关系。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关系：就是一个二维表，一个关系有一个关系名。</w:t>
      </w:r>
    </w:p>
    <w:p>
      <w:pPr>
        <w:widowControl w:val="0"/>
        <w:numPr>
          <w:ilvl w:val="0"/>
          <w:numId w:val="0"/>
        </w:numPr>
        <w:ind w:left="420" w:hanging="420" w:hangingChars="200"/>
        <w:jc w:val="both"/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default" w:cs="宋体" w:asciiTheme="minorAscii" w:hAnsiTheme="minorAscii" w:eastAsiaTheme="minorEastAsia"/>
          <w:sz w:val="21"/>
          <w:lang w:val="en-US" w:eastAsia="zh-CN"/>
        </w:rPr>
        <w:t xml:space="preserve">  </w:t>
      </w:r>
      <w:r>
        <w:rPr>
          <w:rFonts w:hint="default" w:cs="宋体" w:asciiTheme="minorAscii" w:hAnsiTheme="minorAscii" w:eastAsiaTheme="minorEastAsia"/>
          <w:color w:val="C00000"/>
          <w:sz w:val="21"/>
          <w:lang w:val="en-US" w:eastAsia="zh-CN"/>
        </w:rPr>
        <w:t xml:space="preserve"> </w:t>
      </w:r>
      <w:r>
        <w:rPr>
          <w:rFonts w:hint="default" w:cs="宋体" w:asciiTheme="minorAscii" w:hAnsiTheme="minorAscii" w:eastAsiaTheme="minorEastAsia"/>
          <w:color w:val="851321" w:themeColor="accent6" w:themeShade="80"/>
          <w:sz w:val="21"/>
          <w:lang w:val="en-US" w:eastAsia="zh-CN"/>
        </w:rPr>
        <w:t>元组</w:t>
      </w: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：一个关系中的每一</w:t>
      </w:r>
      <w:r>
        <w:rPr>
          <w:rFonts w:hint="default" w:cs="宋体" w:asciiTheme="minorAscii" w:hAnsiTheme="minorAscii" w:eastAsiaTheme="minorEastAsia"/>
          <w:color w:val="851321" w:themeColor="accent6" w:themeShade="80"/>
          <w:sz w:val="21"/>
          <w:lang w:val="en-US" w:eastAsia="zh-CN"/>
        </w:rPr>
        <w:t>行</w:t>
      </w: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，也就是一条</w:t>
      </w:r>
      <w:r>
        <w:rPr>
          <w:rFonts w:hint="default" w:cs="宋体" w:asciiTheme="minorAscii" w:hAnsiTheme="minorAscii" w:eastAsiaTheme="minorEastAsia"/>
          <w:color w:val="851321" w:themeColor="accent6" w:themeShade="80"/>
          <w:sz w:val="21"/>
          <w:lang w:val="en-US" w:eastAsia="zh-CN"/>
        </w:rPr>
        <w:t>记录</w:t>
      </w: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，一个关系中有多个元组，但是不允许有完全相同的元组。</w:t>
      </w:r>
    </w:p>
    <w:p>
      <w:pPr>
        <w:widowControl w:val="0"/>
        <w:numPr>
          <w:ilvl w:val="0"/>
          <w:numId w:val="0"/>
        </w:numPr>
        <w:ind w:firstLine="210" w:firstLineChars="100"/>
        <w:jc w:val="both"/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eastAsia" w:cs="宋体" w:asciiTheme="minorAscii" w:hAnsiTheme="minorAscii" w:eastAsiaTheme="minorEastAsia"/>
          <w:color w:val="851321" w:themeColor="accent6" w:themeShade="80"/>
          <w:sz w:val="21"/>
          <w:lang w:val="en-US" w:eastAsia="zh-CN"/>
        </w:rPr>
        <w:t>属性</w:t>
      </w: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：一个关系中的每一</w:t>
      </w:r>
      <w:r>
        <w:rPr>
          <w:rFonts w:hint="eastAsia" w:cs="宋体" w:asciiTheme="minorAscii" w:hAnsiTheme="minorAscii" w:eastAsiaTheme="minorEastAsia"/>
          <w:color w:val="851321" w:themeColor="accent6" w:themeShade="80"/>
          <w:sz w:val="21"/>
          <w:lang w:val="en-US" w:eastAsia="zh-CN"/>
        </w:rPr>
        <w:t>列</w:t>
      </w: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，也就是一</w:t>
      </w:r>
      <w:r>
        <w:rPr>
          <w:rFonts w:hint="eastAsia" w:cs="宋体" w:asciiTheme="minorAscii" w:hAnsiTheme="minorAscii"/>
          <w:sz w:val="21"/>
          <w:lang w:val="en-US" w:eastAsia="zh-CN"/>
        </w:rPr>
        <w:t>个</w:t>
      </w:r>
      <w:r>
        <w:rPr>
          <w:rFonts w:hint="eastAsia" w:cs="宋体" w:asciiTheme="minorAscii" w:hAnsiTheme="minorAscii" w:eastAsiaTheme="minorEastAsia"/>
          <w:color w:val="851321" w:themeColor="accent6" w:themeShade="80"/>
          <w:sz w:val="21"/>
          <w:lang w:val="en-US" w:eastAsia="zh-CN"/>
        </w:rPr>
        <w:t>字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段</w:t>
      </w: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，一个关系中不允许有完全相同的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属性名称</w:t>
      </w:r>
      <w:r>
        <w:rPr>
          <w:rFonts w:hint="default" w:cs="宋体" w:asciiTheme="minorAscii" w:hAnsiTheme="minorAscii" w:eastAsiaTheme="minorEastAsia"/>
          <w:sz w:val="21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ind w:firstLine="210" w:firstLineChars="10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域：属性取值范围，字段的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数据类型</w:t>
      </w:r>
      <w:r>
        <w:rPr>
          <w:rFonts w:hint="eastAsia" w:cs="宋体" w:asciiTheme="minorAscii" w:hAnsiTheme="minorAscii"/>
          <w:sz w:val="21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 xml:space="preserve">  键：关键字，唯一标识一个元组的属性或属性的集合。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一个字段或多个字段的组</w:t>
      </w:r>
      <w:r>
        <w:rPr>
          <w:rFonts w:hint="eastAsia" w:cs="宋体" w:asciiTheme="minorAscii" w:hAnsiTheme="minorAscii"/>
          <w:sz w:val="21"/>
          <w:lang w:val="en-US" w:eastAsia="zh-CN"/>
        </w:rPr>
        <w:t>合。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Access2013的启动与退出：启动--(1)开始菜单ce S(2)桌面快捷方式；</w:t>
      </w:r>
    </w:p>
    <w:p>
      <w:pPr>
        <w:widowControl w:val="0"/>
        <w:numPr>
          <w:ilvl w:val="0"/>
          <w:numId w:val="0"/>
        </w:numPr>
        <w:ind w:firstLine="2730" w:firstLineChars="130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退出--(1)关闭按钮(2)双击控制菜单图标(3) ALT+F4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数据库是存放数据的容器，数据库对象存放数据及对数据的操作和管理。</w:t>
      </w: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ACCESS 2013数据库对象有6个：表、查询、窗体、 报表、宏、模块。</w:t>
      </w: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表：数据库的核心和基础，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存放数据</w:t>
      </w:r>
      <w:r>
        <w:rPr>
          <w:rFonts w:hint="eastAsia" w:cs="宋体" w:asciiTheme="minorAscii" w:hAnsiTheme="minorAscii"/>
          <w:sz w:val="21"/>
          <w:lang w:val="en-US" w:eastAsia="zh-CN"/>
        </w:rPr>
        <w:t>的地方，表由行和列组成，表对数据进行管理，表间关系：一对一，一对多，多对多。</w:t>
      </w: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查询：从表中找出符合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条件</w:t>
      </w:r>
      <w:r>
        <w:rPr>
          <w:rFonts w:hint="eastAsia" w:cs="宋体" w:asciiTheme="minorAscii" w:hAnsiTheme="minorAscii"/>
          <w:sz w:val="21"/>
          <w:lang w:val="en-US" w:eastAsia="zh-CN"/>
        </w:rPr>
        <w:t>的数据。查询可以对数据进行查看、分析、更改。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表或查询作为窗体和报表的数据来源。</w:t>
      </w: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eastAsia" w:cs="宋体" w:asciiTheme="minorAscii" w:hAnsiTheme="minorAscii"/>
          <w:color w:val="auto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窗体：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数据库和用户之间的接口。</w:t>
      </w: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输入、编辑、查看、显示数据。用户通过窗体对数据库中数据进行操作，不直接操作表、查询。</w:t>
      </w: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eastAsia" w:cs="宋体" w:asciiTheme="minorAscii" w:hAnsiTheme="minorAscii"/>
          <w:color w:val="auto"/>
          <w:sz w:val="21"/>
          <w:lang w:val="en-US" w:eastAsia="zh-CN"/>
        </w:rPr>
      </w:pP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报表: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打印</w:t>
      </w: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输出数据。可以对数据进行分类、汇总、计算</w:t>
      </w: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eastAsia" w:cs="宋体" w:asciiTheme="minorAscii" w:hAnsiTheme="minorAscii"/>
          <w:color w:val="auto"/>
          <w:sz w:val="21"/>
          <w:lang w:val="en-US" w:eastAsia="zh-CN"/>
        </w:rPr>
      </w:pP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宏：一个或多个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操作命令</w:t>
      </w: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组成的集合。单一宏、宏组。宏操作表、查询、窗体、报表等数据库对象。</w:t>
      </w: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eastAsia" w:cs="宋体" w:asciiTheme="minorAscii" w:hAnsiTheme="minorAscii"/>
          <w:color w:val="auto"/>
          <w:sz w:val="21"/>
          <w:lang w:val="en-US" w:eastAsia="zh-CN"/>
        </w:rPr>
      </w:pP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模块:VB宏语言编写。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cs="宋体" w:asciiTheme="minorAscii" w:hAnsiTheme="minorAscii"/>
          <w:color w:val="auto"/>
          <w:sz w:val="21"/>
          <w:lang w:val="en-US" w:eastAsia="zh-CN"/>
        </w:rPr>
      </w:pP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*数据库设计步骤：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（1）规划数据库中的表：</w:t>
      </w: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表中信息不能重复，每条信息只保存一个表中，一个表一个主题。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cs="宋体" w:asciiTheme="minorAscii" w:hAnsiTheme="minorAscii"/>
          <w:color w:val="auto"/>
          <w:sz w:val="21"/>
          <w:lang w:val="en-US" w:eastAsia="zh-CN"/>
        </w:rPr>
      </w:pP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 xml:space="preserve">     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（2）确定表需要的字段：</w:t>
      </w: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字段和主题有关，字段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不包含表达式计算的结果</w:t>
      </w: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default" w:cs="宋体" w:asciiTheme="minorAscii" w:hAnsiTheme="minorAscii"/>
          <w:color w:val="249087" w:themeColor="accent5" w:themeShade="BF"/>
          <w:sz w:val="21"/>
          <w:lang w:val="en-US" w:eastAsia="zh-CN"/>
        </w:rPr>
      </w:pP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（3）确定表的主键：</w:t>
      </w: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主键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值</w:t>
      </w: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不能重复、不能为空（NULL）。</w:t>
      </w: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default" w:cs="宋体" w:asciiTheme="minorAscii" w:hAnsiTheme="minorAscii"/>
          <w:color w:val="auto"/>
          <w:sz w:val="21"/>
          <w:lang w:val="en-US" w:eastAsia="zh-CN"/>
        </w:rPr>
      </w:pP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（4）确定表间关系：</w:t>
      </w:r>
      <w:r>
        <w:rPr>
          <w:rFonts w:hint="eastAsia" w:cs="宋体" w:asciiTheme="minorAscii" w:hAnsiTheme="minorAscii"/>
          <w:sz w:val="21"/>
          <w:lang w:val="en-US" w:eastAsia="zh-CN"/>
        </w:rPr>
        <w:t>一对一，一对多，多对多。</w:t>
      </w: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</w:pP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 xml:space="preserve">（5）优化设计： </w:t>
      </w: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eastAsia" w:cs="宋体" w:asciiTheme="minorAscii" w:hAnsiTheme="minorAscii"/>
          <w:color w:val="auto"/>
          <w:sz w:val="21"/>
          <w:lang w:val="en-US" w:eastAsia="zh-CN"/>
        </w:rPr>
      </w:pP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项目二</w:t>
      </w: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default" w:cs="宋体" w:asciiTheme="minorAscii" w:hAnsiTheme="minorAscii"/>
          <w:color w:val="auto"/>
          <w:sz w:val="21"/>
          <w:lang w:val="en-US" w:eastAsia="zh-CN"/>
        </w:rPr>
      </w:pP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1、只有先创建数据库，才能创建数据库对象。</w:t>
      </w:r>
    </w:p>
    <w:p>
      <w:pPr>
        <w:widowControl w:val="0"/>
        <w:numPr>
          <w:ilvl w:val="0"/>
          <w:numId w:val="0"/>
        </w:numPr>
        <w:ind w:firstLine="420" w:firstLineChars="20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color w:val="auto"/>
          <w:sz w:val="21"/>
          <w:lang w:val="en-US" w:eastAsia="zh-CN"/>
        </w:rPr>
        <w:t>2、</w:t>
      </w:r>
      <w:r>
        <w:rPr>
          <w:rFonts w:hint="eastAsia" w:cs="宋体" w:asciiTheme="minorAscii" w:hAnsiTheme="minorAscii"/>
          <w:sz w:val="21"/>
          <w:lang w:val="en-US" w:eastAsia="zh-CN"/>
        </w:rPr>
        <w:t xml:space="preserve"> 创建数据库的方法：（1）新建空白桌面数据库（2）使用模板创建数据库</w:t>
      </w:r>
    </w:p>
    <w:p>
      <w:pPr>
        <w:widowControl w:val="0"/>
        <w:numPr>
          <w:ilvl w:val="0"/>
          <w:numId w:val="0"/>
        </w:numPr>
        <w:ind w:firstLine="420" w:firstLineChars="200"/>
        <w:jc w:val="both"/>
        <w:rPr>
          <w:rFonts w:hint="default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空白数据库：没有任何数据对象的数据库，</w:t>
      </w:r>
    </w:p>
    <w:p>
      <w:pPr>
        <w:widowControl w:val="0"/>
        <w:numPr>
          <w:ilvl w:val="0"/>
          <w:numId w:val="3"/>
        </w:numPr>
        <w:ind w:left="1050" w:leftChars="0" w:hanging="420" w:firstLineChars="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数据库的打开与关闭： 打开方式有几种？是什么？直接打开；只读方式打开；独占方式打开：独占只读方式。 P21  关闭：数据库文件窗口的关闭；文件--关闭</w:t>
      </w:r>
    </w:p>
    <w:p>
      <w:pPr>
        <w:widowControl w:val="0"/>
        <w:numPr>
          <w:ilvl w:val="0"/>
          <w:numId w:val="3"/>
        </w:numPr>
        <w:ind w:left="1050" w:leftChars="0" w:hanging="420" w:firstLineChars="0"/>
        <w:jc w:val="both"/>
        <w:rPr>
          <w:rFonts w:hint="default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新建空白桌面数据库的操作步骤：创建“进销存管理”数据库，文件名为“进销存管理系统.accdb”,保存位置为“D:\进销存管理”文件夹下。P22</w:t>
      </w:r>
    </w:p>
    <w:p>
      <w:pPr>
        <w:widowControl w:val="0"/>
        <w:numPr>
          <w:ilvl w:val="0"/>
          <w:numId w:val="0"/>
        </w:numPr>
        <w:ind w:left="1680" w:leftChars="200" w:hanging="1260" w:hangingChars="60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 xml:space="preserve">     步骤：1启动ACCESS  2单击“空白桌面数据库”图标--文件名为“进销存管理系统.accdb；保存位置为“D:\进销存管理”文件夹下--确定3单击“创建”。</w:t>
      </w:r>
    </w:p>
    <w:p>
      <w:pPr>
        <w:widowControl w:val="0"/>
        <w:numPr>
          <w:ilvl w:val="0"/>
          <w:numId w:val="3"/>
        </w:numPr>
        <w:ind w:left="1050" w:leftChars="0" w:hanging="420" w:firstLineChars="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创建数据库中的表：表由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表结构</w:t>
      </w:r>
      <w:r>
        <w:rPr>
          <w:rFonts w:hint="eastAsia" w:cs="宋体" w:asciiTheme="minorAscii" w:hAnsiTheme="minorAscii"/>
          <w:sz w:val="21"/>
          <w:lang w:val="en-US" w:eastAsia="zh-CN"/>
        </w:rPr>
        <w:t>和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表内</w:t>
      </w:r>
      <w:r>
        <w:rPr>
          <w:rFonts w:hint="eastAsia" w:cs="宋体" w:asciiTheme="minorAscii" w:hAnsiTheme="minorAscii"/>
          <w:sz w:val="21"/>
          <w:lang w:val="en-US" w:eastAsia="zh-CN"/>
        </w:rPr>
        <w:t>容两部分组成。表结构：字段名称、字段数据类型、字段大小及属性。表内容：记录数据。先有表结构再输入表内容。</w:t>
      </w:r>
    </w:p>
    <w:p>
      <w:pPr>
        <w:widowControl w:val="0"/>
        <w:numPr>
          <w:ilvl w:val="0"/>
          <w:numId w:val="3"/>
        </w:numPr>
        <w:ind w:left="1050" w:leftChars="0" w:hanging="420" w:firstLineChars="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创建数据库中的表的方法：</w:t>
      </w:r>
    </w:p>
    <w:p>
      <w:pPr>
        <w:widowControl w:val="0"/>
        <w:numPr>
          <w:ilvl w:val="0"/>
          <w:numId w:val="0"/>
        </w:numPr>
        <w:ind w:left="630" w:leftChars="0" w:firstLine="210" w:firstLineChars="100"/>
        <w:jc w:val="both"/>
        <w:rPr>
          <w:rFonts w:hint="default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（1）、打开ACCESS--打开“</w:t>
      </w:r>
      <w:r>
        <w:rPr>
          <w:rFonts w:hint="eastAsia" w:cs="宋体" w:asciiTheme="minorAscii" w:hAnsiTheme="minorAscii"/>
          <w:color w:val="249087" w:themeColor="accent5" w:themeShade="BF"/>
          <w:sz w:val="21"/>
          <w:lang w:val="en-US" w:eastAsia="zh-CN"/>
        </w:rPr>
        <w:t>进销存管理</w:t>
      </w:r>
      <w:r>
        <w:rPr>
          <w:rFonts w:hint="eastAsia" w:cs="宋体" w:asciiTheme="minorAscii" w:hAnsiTheme="minorAscii"/>
          <w:sz w:val="21"/>
          <w:lang w:val="en-US" w:eastAsia="zh-CN"/>
        </w:rPr>
        <w:t>”数据库--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创建--表格--</w:t>
      </w:r>
      <w:r>
        <w:rPr>
          <w:rFonts w:hint="eastAsia" w:cs="宋体" w:asciiTheme="minorAscii" w:hAnsiTheme="minorAscii"/>
          <w:color w:val="2E54A1" w:themeColor="accent1" w:themeShade="BF"/>
          <w:sz w:val="21"/>
          <w:lang w:val="en-US" w:eastAsia="zh-CN"/>
        </w:rPr>
        <w:t>表</w:t>
      </w:r>
      <w:r>
        <w:rPr>
          <w:rFonts w:hint="eastAsia" w:cs="宋体" w:asciiTheme="minorAscii" w:hAnsiTheme="minorAscii"/>
          <w:sz w:val="21"/>
          <w:lang w:val="en-US" w:eastAsia="zh-CN"/>
        </w:rPr>
        <w:t>--更改</w:t>
      </w:r>
      <w:r>
        <w:rPr>
          <w:rFonts w:hint="eastAsia" w:cs="宋体" w:asciiTheme="minorAscii" w:hAnsiTheme="minorAscii"/>
          <w:color w:val="249087" w:themeColor="accent5" w:themeShade="BF"/>
          <w:sz w:val="21"/>
          <w:lang w:val="en-US" w:eastAsia="zh-CN"/>
        </w:rPr>
        <w:t>字段名称</w:t>
      </w:r>
      <w:r>
        <w:rPr>
          <w:rFonts w:hint="eastAsia" w:cs="宋体" w:asciiTheme="minorAscii" w:hAnsiTheme="minorAscii"/>
          <w:sz w:val="21"/>
          <w:lang w:val="en-US" w:eastAsia="zh-CN"/>
        </w:rPr>
        <w:t>、设置字段数</w:t>
      </w:r>
      <w:r>
        <w:rPr>
          <w:rFonts w:hint="eastAsia" w:cs="宋体" w:asciiTheme="minorAscii" w:hAnsiTheme="minorAscii"/>
          <w:color w:val="249087" w:themeColor="accent5" w:themeShade="BF"/>
          <w:sz w:val="21"/>
          <w:lang w:val="en-US" w:eastAsia="zh-CN"/>
        </w:rPr>
        <w:t>据类型</w:t>
      </w:r>
      <w:r>
        <w:rPr>
          <w:rFonts w:hint="eastAsia" w:cs="宋体" w:asciiTheme="minorAscii" w:hAnsiTheme="minorAscii"/>
          <w:sz w:val="21"/>
          <w:lang w:val="en-US" w:eastAsia="zh-CN"/>
        </w:rPr>
        <w:t>、设置</w:t>
      </w:r>
      <w:r>
        <w:rPr>
          <w:rFonts w:hint="eastAsia" w:cs="宋体" w:asciiTheme="minorAscii" w:hAnsiTheme="minorAscii"/>
          <w:color w:val="249087" w:themeColor="accent5" w:themeShade="BF"/>
          <w:sz w:val="21"/>
          <w:lang w:val="en-US" w:eastAsia="zh-CN"/>
        </w:rPr>
        <w:t>字段属性</w:t>
      </w:r>
      <w:r>
        <w:rPr>
          <w:rFonts w:hint="eastAsia" w:cs="宋体" w:asciiTheme="minorAscii" w:hAnsiTheme="minorAscii"/>
          <w:sz w:val="21"/>
          <w:lang w:val="en-US" w:eastAsia="zh-CN"/>
        </w:rPr>
        <w:t>--</w:t>
      </w:r>
      <w:r>
        <w:rPr>
          <w:rFonts w:hint="eastAsia" w:cs="宋体" w:asciiTheme="minorAscii" w:hAnsiTheme="minorAscii"/>
          <w:color w:val="249087" w:themeColor="accent5" w:themeShade="BF"/>
          <w:sz w:val="21"/>
          <w:lang w:val="en-US" w:eastAsia="zh-CN"/>
        </w:rPr>
        <w:t>输入数据</w:t>
      </w:r>
      <w:r>
        <w:rPr>
          <w:rFonts w:hint="eastAsia" w:cs="宋体" w:asciiTheme="minorAscii" w:hAnsiTheme="minorAscii"/>
          <w:sz w:val="21"/>
          <w:lang w:val="en-US" w:eastAsia="zh-CN"/>
        </w:rPr>
        <w:t>--“保存”--设置</w:t>
      </w:r>
      <w:r>
        <w:rPr>
          <w:rFonts w:hint="eastAsia" w:cs="宋体" w:asciiTheme="minorAscii" w:hAnsiTheme="minorAscii"/>
          <w:color w:val="249087" w:themeColor="accent5" w:themeShade="BF"/>
          <w:sz w:val="21"/>
          <w:lang w:val="en-US" w:eastAsia="zh-CN"/>
        </w:rPr>
        <w:t>表名</w:t>
      </w:r>
      <w:r>
        <w:rPr>
          <w:rFonts w:hint="eastAsia" w:cs="宋体" w:asciiTheme="minorAscii" w:hAnsiTheme="minorAscii"/>
          <w:sz w:val="21"/>
          <w:lang w:val="en-US" w:eastAsia="zh-CN"/>
        </w:rPr>
        <w:t>——“确定”（</w:t>
      </w:r>
      <w:r>
        <w:rPr>
          <w:rFonts w:hint="eastAsia" w:cs="宋体" w:asciiTheme="minorAscii" w:hAnsiTheme="minorAscii"/>
          <w:color w:val="249087" w:themeColor="accent5" w:themeShade="BF"/>
          <w:sz w:val="21"/>
          <w:lang w:val="en-US" w:eastAsia="zh-CN"/>
        </w:rPr>
        <w:t>绿色字体会变</w:t>
      </w:r>
      <w:r>
        <w:rPr>
          <w:rFonts w:hint="eastAsia" w:cs="宋体" w:asciiTheme="minorAscii" w:hAnsiTheme="minorAscii"/>
          <w:sz w:val="21"/>
          <w:lang w:val="en-US" w:eastAsia="zh-CN"/>
        </w:rPr>
        <w:t>）---数据表视图</w:t>
      </w:r>
    </w:p>
    <w:p>
      <w:pPr>
        <w:widowControl w:val="0"/>
        <w:numPr>
          <w:ilvl w:val="0"/>
          <w:numId w:val="0"/>
        </w:numPr>
        <w:ind w:left="630" w:leftChars="0" w:firstLine="210" w:firstLineChars="100"/>
        <w:jc w:val="both"/>
        <w:rPr>
          <w:rFonts w:hint="default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**（2）、打开ACCESS--打开“进销存管理”数据库--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创建--表格--</w:t>
      </w:r>
      <w:r>
        <w:rPr>
          <w:rFonts w:hint="eastAsia" w:cs="宋体" w:asciiTheme="minorAscii" w:hAnsiTheme="minorAscii"/>
          <w:color w:val="2E54A1" w:themeColor="accent1" w:themeShade="BF"/>
          <w:sz w:val="21"/>
          <w:lang w:val="en-US" w:eastAsia="zh-CN"/>
        </w:rPr>
        <w:t>表设计</w:t>
      </w:r>
      <w:r>
        <w:rPr>
          <w:rFonts w:hint="eastAsia" w:cs="宋体" w:asciiTheme="minorAscii" w:hAnsiTheme="minorAscii"/>
          <w:sz w:val="21"/>
          <w:lang w:val="en-US" w:eastAsia="zh-CN"/>
        </w:rPr>
        <w:t>--在字段名称列输入</w:t>
      </w:r>
      <w:r>
        <w:rPr>
          <w:rFonts w:hint="eastAsia" w:cs="宋体" w:asciiTheme="minorAscii" w:hAnsiTheme="minorAscii"/>
          <w:color w:val="249087" w:themeColor="accent5" w:themeShade="BF"/>
          <w:sz w:val="21"/>
          <w:lang w:val="en-US" w:eastAsia="zh-CN"/>
        </w:rPr>
        <w:t>字段名称、</w:t>
      </w:r>
      <w:r>
        <w:rPr>
          <w:rFonts w:hint="eastAsia" w:cs="宋体" w:asciiTheme="minorAscii" w:hAnsiTheme="minorAscii"/>
          <w:color w:val="000000" w:themeColor="text1"/>
          <w:sz w:val="21"/>
          <w:lang w:val="en-US" w:eastAsia="zh-CN"/>
          <w14:textFill>
            <w14:solidFill>
              <w14:schemeClr w14:val="tx1"/>
            </w14:solidFill>
          </w14:textFill>
        </w:rPr>
        <w:t>在数据类型列选择</w:t>
      </w:r>
      <w:r>
        <w:rPr>
          <w:rFonts w:hint="eastAsia" w:cs="宋体" w:asciiTheme="minorAscii" w:hAnsiTheme="minorAscii"/>
          <w:color w:val="249087" w:themeColor="accent5" w:themeShade="BF"/>
          <w:sz w:val="21"/>
          <w:lang w:val="en-US" w:eastAsia="zh-CN"/>
        </w:rPr>
        <w:t>数据类型、</w:t>
      </w:r>
      <w:r>
        <w:rPr>
          <w:rFonts w:hint="eastAsia" w:cs="宋体" w:asciiTheme="minorAscii" w:hAnsiTheme="minorAscii"/>
          <w:sz w:val="21"/>
          <w:lang w:val="en-US" w:eastAsia="zh-CN"/>
        </w:rPr>
        <w:t>设置</w:t>
      </w:r>
      <w:r>
        <w:rPr>
          <w:rFonts w:hint="eastAsia" w:cs="宋体" w:asciiTheme="minorAscii" w:hAnsiTheme="minorAscii"/>
          <w:color w:val="249087" w:themeColor="accent5" w:themeShade="BF"/>
          <w:sz w:val="21"/>
          <w:lang w:val="en-US" w:eastAsia="zh-CN"/>
        </w:rPr>
        <w:t>字段属性--</w:t>
      </w:r>
      <w:r>
        <w:rPr>
          <w:rFonts w:hint="eastAsia" w:cs="宋体" w:asciiTheme="minorAscii" w:hAnsiTheme="minorAscii"/>
          <w:sz w:val="21"/>
          <w:lang w:val="en-US" w:eastAsia="zh-CN"/>
        </w:rPr>
        <w:t>“保存”--设置</w:t>
      </w:r>
      <w:r>
        <w:rPr>
          <w:rFonts w:hint="eastAsia" w:cs="宋体" w:asciiTheme="minorAscii" w:hAnsiTheme="minorAscii"/>
          <w:color w:val="249087" w:themeColor="accent5" w:themeShade="BF"/>
          <w:sz w:val="21"/>
          <w:lang w:val="en-US" w:eastAsia="zh-CN"/>
        </w:rPr>
        <w:t>表名</w:t>
      </w:r>
      <w:r>
        <w:rPr>
          <w:rFonts w:hint="eastAsia" w:cs="宋体" w:asciiTheme="minorAscii" w:hAnsiTheme="minorAscii"/>
          <w:sz w:val="21"/>
          <w:lang w:val="en-US" w:eastAsia="zh-CN"/>
        </w:rPr>
        <w:t>——“确定”--转换数据表视图输入数据（</w:t>
      </w:r>
      <w:r>
        <w:rPr>
          <w:rFonts w:hint="eastAsia" w:cs="宋体" w:asciiTheme="minorAscii" w:hAnsiTheme="minorAscii"/>
          <w:color w:val="249087" w:themeColor="accent5" w:themeShade="BF"/>
          <w:sz w:val="21"/>
          <w:lang w:val="en-US" w:eastAsia="zh-CN"/>
        </w:rPr>
        <w:t>绿色字体会变</w:t>
      </w:r>
      <w:r>
        <w:rPr>
          <w:rFonts w:hint="eastAsia" w:cs="宋体" w:asciiTheme="minorAscii" w:hAnsiTheme="minorAscii"/>
          <w:sz w:val="21"/>
          <w:lang w:val="en-US" w:eastAsia="zh-CN"/>
        </w:rPr>
        <w:t>）---设计视图</w:t>
      </w:r>
    </w:p>
    <w:p>
      <w:pPr>
        <w:widowControl w:val="0"/>
        <w:numPr>
          <w:ilvl w:val="0"/>
          <w:numId w:val="0"/>
        </w:numPr>
        <w:ind w:left="630" w:leftChars="0" w:firstLine="210" w:firstLineChars="10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表有两种视图：数据表视图和设计视图</w:t>
      </w:r>
    </w:p>
    <w:p>
      <w:pPr>
        <w:widowControl w:val="0"/>
        <w:numPr>
          <w:ilvl w:val="0"/>
          <w:numId w:val="3"/>
        </w:numPr>
        <w:ind w:left="1050" w:leftChars="0" w:hanging="420" w:firstLineChars="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数据类型：1）短文本：文字、文字与数字组合、不需要计算的数字如身份证号、邮编、电话、密码、学号等。最大255，有大小属性，</w:t>
      </w:r>
    </w:p>
    <w:p>
      <w:pPr>
        <w:widowControl w:val="0"/>
        <w:numPr>
          <w:ilvl w:val="0"/>
          <w:numId w:val="4"/>
        </w:numPr>
        <w:ind w:left="1155" w:leftChars="0" w:firstLine="0" w:firstLineChars="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长文本：最多1GB字符，</w:t>
      </w:r>
    </w:p>
    <w:p>
      <w:pPr>
        <w:widowControl w:val="0"/>
        <w:numPr>
          <w:ilvl w:val="0"/>
          <w:numId w:val="4"/>
        </w:numPr>
        <w:ind w:left="1155" w:leftChars="0" w:firstLine="0" w:firstLineChars="0"/>
        <w:jc w:val="both"/>
        <w:rPr>
          <w:rFonts w:hint="default" w:cs="宋体" w:asciiTheme="minorAscii" w:hAnsiTheme="minorAscii"/>
          <w:sz w:val="21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1780540</wp:posOffset>
                </wp:positionH>
                <wp:positionV relativeFrom="paragraph">
                  <wp:posOffset>196215</wp:posOffset>
                </wp:positionV>
                <wp:extent cx="2486025" cy="892810"/>
                <wp:effectExtent l="4445" t="4445" r="11430" b="1714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88565" y="3259455"/>
                          <a:ext cx="2486025" cy="892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drawing>
                                <wp:inline distT="0" distB="0" distL="114300" distR="114300">
                                  <wp:extent cx="2308860" cy="703580"/>
                                  <wp:effectExtent l="0" t="0" r="2540" b="7620"/>
                                  <wp:docPr id="1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rcRect l="17806" t="45910" r="52705" b="3455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08860" cy="7035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0.2pt;margin-top:15.45pt;height:70.3pt;width:195.75pt;z-index:251659264;mso-width-relative:page;mso-height-relative:page;" fillcolor="#FFFFFF [3201]" filled="t" stroked="t" coordsize="21600,21600" o:gfxdata="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7y6HGNcAAAAKAQAADwAAAAAAAAABACAAAAAiAAAAZHJzL2Rvd25yZXYueG1sUEsBAhQA&#10;FAAAAAgAh07iQKrG0htlAgAAwwQAAA4AAAAAAAAAAQAgAAAAJg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drawing>
                          <wp:inline distT="0" distB="0" distL="114300" distR="114300">
                            <wp:extent cx="2308860" cy="703580"/>
                            <wp:effectExtent l="0" t="0" r="2540" b="7620"/>
                            <wp:docPr id="1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rcRect l="17806" t="45910" r="52705" b="3455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08860" cy="7035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cs="宋体" w:asciiTheme="minorAscii" w:hAnsiTheme="minorAscii"/>
          <w:sz w:val="21"/>
          <w:lang w:val="en-US" w:eastAsia="zh-CN"/>
        </w:rPr>
        <w:t>数字：可以进行计算的数据，字节1、整型2、</w:t>
      </w:r>
      <w:r>
        <w:rPr>
          <w:rFonts w:hint="eastAsia" w:cs="宋体" w:asciiTheme="minorAscii" w:hAnsiTheme="minorAscii"/>
          <w:color w:val="851321" w:themeColor="accent6" w:themeShade="80"/>
          <w:sz w:val="21"/>
          <w:lang w:val="en-US" w:eastAsia="zh-CN"/>
        </w:rPr>
        <w:t>长整型4（默认）</w:t>
      </w:r>
      <w:r>
        <w:rPr>
          <w:rFonts w:hint="eastAsia" w:cs="宋体" w:asciiTheme="minorAscii" w:hAnsiTheme="minorAscii"/>
          <w:sz w:val="21"/>
          <w:lang w:val="en-US" w:eastAsia="zh-CN"/>
        </w:rPr>
        <w:t>、单精度、双精度、同步复制ID、小数，</w:t>
      </w:r>
    </w:p>
    <w:p>
      <w:pPr>
        <w:widowControl w:val="0"/>
        <w:numPr>
          <w:ilvl w:val="0"/>
          <w:numId w:val="4"/>
        </w:numPr>
        <w:ind w:left="1155" w:leftChars="0" w:firstLine="0" w:firstLineChars="0"/>
        <w:jc w:val="both"/>
        <w:rPr>
          <w:rFonts w:hint="default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日期时间：</w:t>
      </w:r>
    </w:p>
    <w:p>
      <w:pPr>
        <w:widowControl w:val="0"/>
        <w:numPr>
          <w:numId w:val="0"/>
        </w:numPr>
        <w:jc w:val="both"/>
        <w:rPr>
          <w:rFonts w:hint="eastAsia" w:cs="宋体" w:asciiTheme="minorAscii" w:hAnsiTheme="minorAscii"/>
          <w:sz w:val="21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 w:cs="宋体" w:asciiTheme="minorAscii" w:hAnsiTheme="minorAscii"/>
          <w:sz w:val="21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cs="宋体" w:asciiTheme="minorAscii" w:hAnsiTheme="minorAscii"/>
          <w:sz w:val="21"/>
          <w:lang w:val="en-US" w:eastAsia="zh-CN"/>
        </w:rPr>
      </w:pPr>
    </w:p>
    <w:p>
      <w:pPr>
        <w:widowControl w:val="0"/>
        <w:numPr>
          <w:ilvl w:val="0"/>
          <w:numId w:val="4"/>
        </w:numPr>
        <w:ind w:left="1155" w:leftChars="0" w:firstLine="0" w:firstLineChars="0"/>
        <w:jc w:val="both"/>
        <w:rPr>
          <w:rFonts w:hint="default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货币8：可以计算，禁止四舍五入。</w:t>
      </w:r>
    </w:p>
    <w:p>
      <w:pPr>
        <w:widowControl w:val="0"/>
        <w:numPr>
          <w:ilvl w:val="0"/>
          <w:numId w:val="4"/>
        </w:numPr>
        <w:ind w:left="1155" w:leftChars="0" w:firstLine="0" w:firstLineChars="0"/>
        <w:jc w:val="both"/>
        <w:rPr>
          <w:rFonts w:hint="default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自动编号：每次增加1，每个表中允许有一个自动编号字段。</w:t>
      </w:r>
    </w:p>
    <w:p>
      <w:pPr>
        <w:widowControl w:val="0"/>
        <w:numPr>
          <w:ilvl w:val="0"/>
          <w:numId w:val="4"/>
        </w:numPr>
        <w:ind w:left="1155" w:leftChars="0" w:firstLine="0" w:firstLineChars="0"/>
        <w:jc w:val="both"/>
        <w:rPr>
          <w:rFonts w:hint="default" w:cs="宋体" w:asciiTheme="minorAscii" w:hAnsiTheme="minorAscii"/>
          <w:sz w:val="21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4198620</wp:posOffset>
                </wp:positionH>
                <wp:positionV relativeFrom="paragraph">
                  <wp:posOffset>30480</wp:posOffset>
                </wp:positionV>
                <wp:extent cx="1763395" cy="788670"/>
                <wp:effectExtent l="4445" t="4445" r="10160" b="6985"/>
                <wp:wrapSquare wrapText="bothSides"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3395" cy="788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default" w:cs="宋体" w:asciiTheme="minorAscii" w:hAnsiTheme="minorAscii"/>
                                <w:sz w:val="21"/>
                                <w:lang w:val="en-US" w:eastAsia="zh-CN"/>
                              </w:rPr>
                            </w:pPr>
                            <w:r>
                              <w:drawing>
                                <wp:inline distT="0" distB="0" distL="114300" distR="114300">
                                  <wp:extent cx="1465580" cy="595630"/>
                                  <wp:effectExtent l="0" t="0" r="7620" b="1270"/>
                                  <wp:docPr id="3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图片 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 l="16383" t="42158" r="50184" b="3478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65580" cy="5956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0.6pt;margin-top:2.4pt;height:62.1pt;width:138.85pt;mso-wrap-distance-bottom:0pt;mso-wrap-distance-left:9pt;mso-wrap-distance-right:9pt;mso-wrap-distance-top:0pt;z-index:251660288;mso-width-relative:page;mso-height-relative:page;" fillcolor="#FFFFFF [3201]" filled="t" stroked="t" coordsize="21600,21600" o:gfxdata="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lkbum9UA&#10;AAAJAQAADwAAAAAAAAABACAAAAAiAAAAZHJzL2Rvd25yZXYueG1sUEsBAhQAFAAAAAgAh07iQMNt&#10;KyVbAgAAtwQAAA4AAAAAAAAAAQAgAAAAJA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default" w:cs="宋体" w:asciiTheme="minorAscii" w:hAnsiTheme="minorAscii"/>
                          <w:sz w:val="21"/>
                          <w:lang w:val="en-US" w:eastAsia="zh-CN"/>
                        </w:rPr>
                      </w:pPr>
                      <w:r>
                        <w:drawing>
                          <wp:inline distT="0" distB="0" distL="114300" distR="114300">
                            <wp:extent cx="1465580" cy="595630"/>
                            <wp:effectExtent l="0" t="0" r="7620" b="1270"/>
                            <wp:docPr id="3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图片 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rcRect l="16383" t="42158" r="50184" b="3478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65580" cy="5956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cs="宋体" w:asciiTheme="minorAscii" w:hAnsiTheme="minorAscii"/>
          <w:sz w:val="21"/>
          <w:lang w:val="en-US" w:eastAsia="zh-CN"/>
        </w:rPr>
        <w:t>是/否：用于两个值取一个，默认为是/否，值为no.</w:t>
      </w:r>
    </w:p>
    <w:p>
      <w:pPr>
        <w:widowControl w:val="0"/>
        <w:numPr>
          <w:numId w:val="0"/>
        </w:numPr>
        <w:jc w:val="both"/>
        <w:rPr>
          <w:rFonts w:hint="eastAsia" w:cs="宋体" w:asciiTheme="minorAscii" w:hAnsiTheme="minorAscii"/>
          <w:sz w:val="21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 w:cs="宋体" w:asciiTheme="minorAscii" w:hAnsiTheme="minorAscii"/>
          <w:sz w:val="21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 w:cs="宋体" w:asciiTheme="minorAscii" w:hAnsiTheme="minorAscii"/>
          <w:sz w:val="21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 w:cs="宋体" w:asciiTheme="minorAscii" w:hAnsiTheme="minorAscii"/>
          <w:sz w:val="21"/>
          <w:lang w:val="en-US" w:eastAsia="zh-CN"/>
        </w:rPr>
      </w:pPr>
    </w:p>
    <w:p>
      <w:pPr>
        <w:widowControl w:val="0"/>
        <w:numPr>
          <w:ilvl w:val="0"/>
          <w:numId w:val="5"/>
        </w:numPr>
        <w:ind w:firstLine="1050" w:firstLineChars="500"/>
        <w:jc w:val="both"/>
        <w:rPr>
          <w:rFonts w:hint="eastAsia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OLE对象：嵌入与链接的简称，用于存储声音、图形、图像。</w:t>
      </w:r>
    </w:p>
    <w:p>
      <w:pPr>
        <w:widowControl w:val="0"/>
        <w:numPr>
          <w:ilvl w:val="0"/>
          <w:numId w:val="5"/>
        </w:numPr>
        <w:ind w:firstLine="1050" w:firstLineChars="500"/>
        <w:jc w:val="both"/>
        <w:rPr>
          <w:rFonts w:hint="default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超链接：用于存放链接地址。</w:t>
      </w:r>
    </w:p>
    <w:p>
      <w:pPr>
        <w:widowControl w:val="0"/>
        <w:numPr>
          <w:ilvl w:val="0"/>
          <w:numId w:val="5"/>
        </w:numPr>
        <w:ind w:firstLine="1050" w:firstLineChars="500"/>
        <w:jc w:val="both"/>
        <w:rPr>
          <w:rFonts w:hint="default" w:cs="宋体" w:asciiTheme="minorAscii" w:hAnsiTheme="minorAscii"/>
          <w:sz w:val="21"/>
          <w:lang w:val="en-US" w:eastAsia="zh-CN"/>
        </w:rPr>
      </w:pPr>
      <w:r>
        <w:rPr>
          <w:rFonts w:hint="eastAsia" w:cs="宋体" w:asciiTheme="minorAscii" w:hAnsiTheme="minorAscii"/>
          <w:sz w:val="21"/>
          <w:lang w:val="en-US" w:eastAsia="zh-CN"/>
        </w:rPr>
        <w:t>附件、计算字段（不是字段类型）、查阅和关系。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jc w:val="both"/>
        <w:rPr>
          <w:rFonts w:hint="default" w:cs="宋体" w:asciiTheme="minorAscii" w:hAnsiTheme="minorAscii"/>
          <w:sz w:val="21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cs="宋体" w:asciiTheme="minorAscii" w:hAnsiTheme="minorAscii"/>
          <w:sz w:val="21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cs="宋体" w:asciiTheme="minorAscii" w:hAnsiTheme="minorAscii"/>
          <w:sz w:val="21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cs="宋体" w:asciiTheme="minorAscii" w:hAnsiTheme="minorAscii"/>
          <w:sz w:val="21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 w:firstLine="420" w:firstLineChars="200"/>
        <w:jc w:val="both"/>
        <w:rPr>
          <w:rFonts w:hint="default" w:cs="宋体" w:asciiTheme="minorAscii" w:hAnsiTheme="minorAscii"/>
          <w:sz w:val="21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210" w:firstLineChars="100"/>
        <w:jc w:val="both"/>
        <w:rPr>
          <w:rFonts w:hint="default" w:cs="宋体" w:asciiTheme="minorAscii" w:hAnsiTheme="minorAscii" w:eastAsiaTheme="minorEastAsia"/>
          <w:sz w:val="21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210" w:firstLineChars="100"/>
        <w:jc w:val="both"/>
        <w:rPr>
          <w:rFonts w:hint="default" w:cs="宋体" w:asciiTheme="minorAscii" w:hAnsiTheme="minorAscii" w:eastAsiaTheme="minorEastAsia"/>
          <w:sz w:val="21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210" w:firstLineChars="100"/>
        <w:jc w:val="both"/>
        <w:rPr>
          <w:rFonts w:hint="default" w:cs="宋体" w:asciiTheme="minorAscii" w:hAnsiTheme="minorAscii" w:eastAsiaTheme="minorEastAsia"/>
          <w:sz w:val="21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210" w:firstLineChars="100"/>
        <w:jc w:val="both"/>
        <w:rPr>
          <w:rFonts w:hint="default" w:cs="宋体" w:asciiTheme="minorAscii" w:hAnsiTheme="minorAscii" w:eastAsiaTheme="minorEastAsia"/>
          <w:sz w:val="21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210" w:firstLineChars="100"/>
        <w:jc w:val="both"/>
        <w:rPr>
          <w:rFonts w:hint="default" w:cs="宋体" w:asciiTheme="minorAscii" w:hAnsiTheme="minorAscii" w:eastAsiaTheme="minorEastAsia"/>
          <w:sz w:val="21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210" w:firstLineChars="100"/>
        <w:jc w:val="both"/>
        <w:rPr>
          <w:rFonts w:hint="default" w:cs="宋体" w:asciiTheme="minorAscii" w:hAnsiTheme="minorAscii" w:eastAsiaTheme="minorEastAsia"/>
          <w:sz w:val="21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420" w:hanging="420" w:hangingChars="200"/>
        <w:jc w:val="both"/>
        <w:rPr>
          <w:rFonts w:hint="default" w:cs="宋体" w:asciiTheme="minorAscii" w:hAnsiTheme="minorAscii" w:eastAsiaTheme="minorEastAsia"/>
          <w:sz w:val="21"/>
          <w:lang w:val="en-US" w:eastAsia="zh-CN"/>
        </w:rPr>
      </w:pPr>
      <w:r>
        <w:rPr>
          <w:rFonts w:hint="default" w:cs="宋体" w:asciiTheme="minorAscii" w:hAnsiTheme="minorAscii" w:eastAsiaTheme="minorEastAsia"/>
          <w:sz w:val="21"/>
          <w:lang w:val="en-US" w:eastAsia="zh-CN"/>
        </w:rPr>
        <w:t xml:space="preserve">  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/>
    <w:p/>
    <w:p/>
    <w:p/>
    <w:p/>
    <w:p/>
    <w:p/>
    <w:p/>
    <w:sectPr>
      <w:pgSz w:w="11906" w:h="16838"/>
      <w:pgMar w:top="850" w:right="850" w:bottom="85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6C2101"/>
    <w:multiLevelType w:val="singleLevel"/>
    <w:tmpl w:val="D36C210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7E33BC7"/>
    <w:multiLevelType w:val="singleLevel"/>
    <w:tmpl w:val="D7E33BC7"/>
    <w:lvl w:ilvl="0" w:tentative="0">
      <w:start w:val="2"/>
      <w:numFmt w:val="decimal"/>
      <w:suff w:val="nothing"/>
      <w:lvlText w:val="%1）"/>
      <w:lvlJc w:val="left"/>
      <w:pPr>
        <w:ind w:left="1155" w:leftChars="0" w:firstLine="0" w:firstLineChars="0"/>
      </w:pPr>
    </w:lvl>
  </w:abstractNum>
  <w:abstractNum w:abstractNumId="2">
    <w:nsid w:val="309AA63C"/>
    <w:multiLevelType w:val="singleLevel"/>
    <w:tmpl w:val="309AA63C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6B02410"/>
    <w:multiLevelType w:val="singleLevel"/>
    <w:tmpl w:val="76B02410"/>
    <w:lvl w:ilvl="0" w:tentative="0">
      <w:start w:val="8"/>
      <w:numFmt w:val="decimal"/>
      <w:lvlText w:val="%1)"/>
      <w:lvlJc w:val="left"/>
      <w:pPr>
        <w:tabs>
          <w:tab w:val="left" w:pos="312"/>
        </w:tabs>
      </w:pPr>
    </w:lvl>
  </w:abstractNum>
  <w:abstractNum w:abstractNumId="4">
    <w:nsid w:val="78CE4AC4"/>
    <w:multiLevelType w:val="singleLevel"/>
    <w:tmpl w:val="78CE4AC4"/>
    <w:lvl w:ilvl="0" w:tentative="0">
      <w:start w:val="3"/>
      <w:numFmt w:val="decimal"/>
      <w:suff w:val="nothing"/>
      <w:lvlText w:val="%1、"/>
      <w:lvlJc w:val="left"/>
      <w:pPr>
        <w:ind w:left="21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366A5"/>
    <w:rsid w:val="03B617A8"/>
    <w:rsid w:val="048B5BCD"/>
    <w:rsid w:val="04DF33C6"/>
    <w:rsid w:val="0A6A6F40"/>
    <w:rsid w:val="0CC815D4"/>
    <w:rsid w:val="0F2E3D3A"/>
    <w:rsid w:val="16D87E2F"/>
    <w:rsid w:val="17A553DC"/>
    <w:rsid w:val="182E345C"/>
    <w:rsid w:val="1BA62EAA"/>
    <w:rsid w:val="1E9B20C6"/>
    <w:rsid w:val="220D7AB1"/>
    <w:rsid w:val="268E7023"/>
    <w:rsid w:val="2C6F5F86"/>
    <w:rsid w:val="2CC6515A"/>
    <w:rsid w:val="358517A2"/>
    <w:rsid w:val="38134A0C"/>
    <w:rsid w:val="38C03C2B"/>
    <w:rsid w:val="397247AF"/>
    <w:rsid w:val="3C8342D6"/>
    <w:rsid w:val="46415B7C"/>
    <w:rsid w:val="475055DD"/>
    <w:rsid w:val="4CF03E01"/>
    <w:rsid w:val="4EA1428D"/>
    <w:rsid w:val="564C5721"/>
    <w:rsid w:val="568D056D"/>
    <w:rsid w:val="58A57E7F"/>
    <w:rsid w:val="5C2C71C5"/>
    <w:rsid w:val="690A7BA1"/>
    <w:rsid w:val="727F05EF"/>
    <w:rsid w:val="72E6786C"/>
    <w:rsid w:val="77DE37C6"/>
    <w:rsid w:val="77DF03B7"/>
    <w:rsid w:val="78C12F29"/>
    <w:rsid w:val="7AA65250"/>
    <w:rsid w:val="7AB733E4"/>
    <w:rsid w:val="7BF324C1"/>
    <w:rsid w:val="7E484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380</Words>
  <Characters>439</Characters>
  <Lines>0</Lines>
  <Paragraphs>0</Paragraphs>
  <TotalTime>5</TotalTime>
  <ScaleCrop>false</ScaleCrop>
  <LinksUpToDate>false</LinksUpToDate>
  <CharactersWithSpaces>453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2025-09-04T08:31:00Z</dcterms:created>
  <dc:creator>seewo</dc:creator>
  <cp:lastModifiedBy>seewo</cp:lastModifiedBy>
  <dcterms:modified xsi:type="dcterms:W3CDTF">2025-09-09T03:29:48Z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KSOTemplateDocerSaveRecord">
    <vt:lpwstr>eyJoZGlkIjoiNzlhY2VmMTEzZDY1ZDU4ZTYzY2MzZTk1ODU5MGE0YTUifQ==</vt:lpwstr>
  </property>
  <property fmtid="{D5CDD505-2E9C-101B-9397-08002B2CF9AE}" pid="4" name="ICV">
    <vt:lpwstr>3E2FB60D7C8A4C1EBC83F217B6500AA3_12</vt:lpwstr>
  </property>
</Properties>
</file>